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A8" w:rsidRDefault="001F7F1A" w:rsidP="008B36A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7.95pt;margin-top:-54.1pt;width:326.65pt;height:142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" stroked="f">
            <v:textbox>
              <w:txbxContent>
                <w:p w:rsidR="008B36A8" w:rsidRPr="008050BB" w:rsidRDefault="008B36A8" w:rsidP="008B36A8">
                  <w:pPr>
                    <w:jc w:val="center"/>
                    <w:rPr>
                      <w:rFonts w:ascii="Bodoni MT Black" w:hAnsi="Bodoni MT Black"/>
                      <w:color w:val="002060"/>
                      <w:sz w:val="52"/>
                      <w:szCs w:val="52"/>
                      <w:lang w:val="es-ES"/>
                    </w:rPr>
                  </w:pPr>
                  <w:r w:rsidRPr="008050BB">
                    <w:rPr>
                      <w:rFonts w:ascii="Bodoni MT Black" w:hAnsi="Bodoni MT Black"/>
                      <w:color w:val="002060"/>
                      <w:sz w:val="52"/>
                      <w:szCs w:val="52"/>
                      <w:lang w:val="es-ES"/>
                    </w:rPr>
                    <w:t xml:space="preserve">GRAFICAS DE INDICADORES </w:t>
                  </w:r>
                  <w:r w:rsidR="008050BB" w:rsidRPr="008050BB">
                    <w:rPr>
                      <w:rFonts w:ascii="Bodoni MT Black" w:hAnsi="Bodoni MT Black"/>
                      <w:color w:val="002060"/>
                      <w:sz w:val="52"/>
                      <w:szCs w:val="52"/>
                      <w:lang w:val="es-ES"/>
                    </w:rPr>
                    <w:t>TERCER</w:t>
                  </w:r>
                  <w:r w:rsidRPr="008050BB">
                    <w:rPr>
                      <w:rFonts w:ascii="Bodoni MT Black" w:hAnsi="Bodoni MT Black"/>
                      <w:color w:val="002060"/>
                      <w:sz w:val="52"/>
                      <w:szCs w:val="52"/>
                      <w:lang w:val="es-ES"/>
                    </w:rPr>
                    <w:t xml:space="preserve"> TRIMESTRE 2018</w:t>
                  </w:r>
                </w:p>
              </w:txbxContent>
            </v:textbox>
          </v:shape>
        </w:pict>
      </w:r>
    </w:p>
    <w:p w:rsidR="008B36A8" w:rsidRPr="008B36A8" w:rsidRDefault="008B36A8" w:rsidP="008B36A8"/>
    <w:p w:rsidR="008B36A8" w:rsidRPr="008B36A8" w:rsidRDefault="008B36A8" w:rsidP="008B36A8"/>
    <w:p w:rsidR="008B36A8" w:rsidRDefault="008B36A8" w:rsidP="008B36A8"/>
    <w:p w:rsidR="008B36A8" w:rsidRDefault="00457370" w:rsidP="00457370">
      <w:pPr>
        <w:ind w:left="-567" w:right="-801"/>
        <w:jc w:val="center"/>
      </w:pPr>
      <w:r>
        <w:rPr>
          <w:noProof/>
        </w:rPr>
        <w:drawing>
          <wp:inline distT="0" distB="0" distL="0" distR="0">
            <wp:extent cx="5362575" cy="3028950"/>
            <wp:effectExtent l="0" t="0" r="9525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9272C" w:rsidRPr="007B76B9" w:rsidRDefault="00D9272C" w:rsidP="00D9272C">
      <w:pPr>
        <w:jc w:val="center"/>
        <w:rPr>
          <w:b/>
          <w:color w:val="002060"/>
          <w:sz w:val="36"/>
          <w:szCs w:val="36"/>
        </w:rPr>
      </w:pPr>
      <w:bookmarkStart w:id="0" w:name="_GoBack"/>
      <w:bookmarkEnd w:id="0"/>
      <w:r w:rsidRPr="007B76B9">
        <w:rPr>
          <w:b/>
          <w:color w:val="002060"/>
          <w:sz w:val="36"/>
          <w:szCs w:val="36"/>
        </w:rPr>
        <w:t>TRAMITES REALIZADOS</w:t>
      </w:r>
    </w:p>
    <w:p w:rsidR="007B76B9" w:rsidRDefault="007B76B9" w:rsidP="007B76B9">
      <w:pPr>
        <w:jc w:val="center"/>
        <w:rPr>
          <w:noProof/>
          <w:color w:val="4F6228" w:themeColor="accent3" w:themeShade="80"/>
          <w:sz w:val="36"/>
          <w:szCs w:val="36"/>
        </w:rPr>
      </w:pPr>
      <w:r>
        <w:rPr>
          <w:noProof/>
        </w:rPr>
        <w:drawing>
          <wp:inline distT="0" distB="0" distL="0" distR="0">
            <wp:extent cx="5410200" cy="2695575"/>
            <wp:effectExtent l="0" t="0" r="19050" b="952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B76B9" w:rsidRPr="00D9272C" w:rsidRDefault="007B76B9" w:rsidP="00D9272C">
      <w:pPr>
        <w:jc w:val="center"/>
      </w:pPr>
    </w:p>
    <w:sectPr w:rsidR="007B76B9" w:rsidRPr="00D9272C" w:rsidSect="006E48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8B36A8"/>
    <w:rsid w:val="001F7F1A"/>
    <w:rsid w:val="002D17BB"/>
    <w:rsid w:val="00457370"/>
    <w:rsid w:val="006E481E"/>
    <w:rsid w:val="007B76B9"/>
    <w:rsid w:val="008050BB"/>
    <w:rsid w:val="008B36A8"/>
    <w:rsid w:val="00B058EE"/>
    <w:rsid w:val="00C031FD"/>
    <w:rsid w:val="00C55F03"/>
    <w:rsid w:val="00D9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MX"/>
  <c:chart>
    <c:title>
      <c:tx>
        <c:rich>
          <a:bodyPr/>
          <a:lstStyle/>
          <a:p>
            <a:pPr>
              <a:defRPr/>
            </a:pPr>
            <a:r>
              <a:rPr lang="es-MX"/>
              <a:t>INDICADOR 2018 </a:t>
            </a:r>
          </a:p>
          <a:p>
            <a:pPr>
              <a:defRPr/>
            </a:pPr>
            <a:r>
              <a:rPr lang="es-MX"/>
              <a:t>JULIO-SEPTIEMBRE</a:t>
            </a:r>
          </a:p>
          <a:p>
            <a:pPr>
              <a:defRPr/>
            </a:pPr>
            <a:endParaRPr lang="es-MX"/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Hoja1!$B$4:$D$5</c:f>
              <c:strCache>
                <c:ptCount val="3"/>
                <c:pt idx="0">
                  <c:v>jul-79</c:v>
                </c:pt>
                <c:pt idx="1">
                  <c:v>ago-70</c:v>
                </c:pt>
                <c:pt idx="2">
                  <c:v>sep-35</c:v>
                </c:pt>
              </c:strCache>
            </c:strRef>
          </c:cat>
          <c:val>
            <c:numRef>
              <c:f>Hoja1!$B$6:$D$6</c:f>
              <c:numCache>
                <c:formatCode>General</c:formatCode>
                <c:ptCount val="3"/>
                <c:pt idx="0">
                  <c:v>79</c:v>
                </c:pt>
                <c:pt idx="1">
                  <c:v>70</c:v>
                </c:pt>
                <c:pt idx="2">
                  <c:v>35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spPr>
    <a:noFill/>
    <a:ln>
      <a:solidFill>
        <a:srgbClr val="002060">
          <a:alpha val="52000"/>
        </a:srgbClr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MX"/>
  <c:chart>
    <c:autoTitleDeleted val="1"/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Hoja1!$B$31:$B$43</c:f>
              <c:strCache>
                <c:ptCount val="13"/>
                <c:pt idx="0">
                  <c:v>NUMERO OFICIAL</c:v>
                </c:pt>
                <c:pt idx="1">
                  <c:v>AMPLIACION</c:v>
                </c:pt>
                <c:pt idx="2">
                  <c:v>DEMOLICION</c:v>
                </c:pt>
                <c:pt idx="3">
                  <c:v>REGULARIZACION</c:v>
                </c:pt>
                <c:pt idx="4">
                  <c:v>LIC. DE USO DE SUELO</c:v>
                </c:pt>
                <c:pt idx="5">
                  <c:v>REGIMEN EN CONDOMINIO</c:v>
                </c:pt>
                <c:pt idx="6">
                  <c:v>RUPTURA DE PAVIMENTO</c:v>
                </c:pt>
                <c:pt idx="7">
                  <c:v>SUBDIVISION</c:v>
                </c:pt>
                <c:pt idx="8">
                  <c:v>OBRA NUEVA</c:v>
                </c:pt>
                <c:pt idx="9">
                  <c:v>PROYECTO EJECUTIVO Y VENTAS</c:v>
                </c:pt>
                <c:pt idx="10">
                  <c:v>PROYECTO URBANISTICO</c:v>
                </c:pt>
                <c:pt idx="11">
                  <c:v>RASANTES</c:v>
                </c:pt>
                <c:pt idx="12">
                  <c:v>MODIFICACION AL PROYECTO</c:v>
                </c:pt>
              </c:strCache>
            </c:strRef>
          </c:cat>
          <c:val>
            <c:numRef>
              <c:f>Hoja1!$C$31:$C$43</c:f>
              <c:numCache>
                <c:formatCode>General</c:formatCode>
                <c:ptCount val="13"/>
                <c:pt idx="0">
                  <c:v>70</c:v>
                </c:pt>
                <c:pt idx="1">
                  <c:v>50</c:v>
                </c:pt>
                <c:pt idx="2">
                  <c:v>1</c:v>
                </c:pt>
                <c:pt idx="3">
                  <c:v>13</c:v>
                </c:pt>
                <c:pt idx="4">
                  <c:v>30</c:v>
                </c:pt>
                <c:pt idx="5">
                  <c:v>3</c:v>
                </c:pt>
                <c:pt idx="6">
                  <c:v>14</c:v>
                </c:pt>
                <c:pt idx="7">
                  <c:v>4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firstSliceAng val="0"/>
      </c:pieChart>
    </c:plotArea>
    <c:legend>
      <c:legendPos val="b"/>
    </c:legend>
    <c:plotVisOnly val="1"/>
    <c:dispBlanksAs val="zero"/>
  </c:chart>
  <c:spPr>
    <a:ln>
      <a:solidFill>
        <a:srgbClr val="002060">
          <a:alpha val="50000"/>
        </a:srgbClr>
      </a:solidFill>
    </a:ln>
  </c:sp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genaro</dc:creator>
  <cp:lastModifiedBy>luis michel</cp:lastModifiedBy>
  <cp:revision>2</cp:revision>
  <dcterms:created xsi:type="dcterms:W3CDTF">2018-10-18T15:42:00Z</dcterms:created>
  <dcterms:modified xsi:type="dcterms:W3CDTF">2018-10-18T15:42:00Z</dcterms:modified>
</cp:coreProperties>
</file>